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8"/>
        </w:rPr>
        <w:t>ПРЕДВАРИТЕЛЬНЫЙ ДОГОВОР КУПЛИ-ПРОДАЖИ КВАРТИРЫ С УСЛОВИЕМ О ЗАДАТКЕ</w:t>
      </w:r>
    </w:p>
    <w:p>
      <w:pPr>
        <w:spacing w:before="0"/>
        <w:jc w:val="both"/>
      </w:pPr>
      <w:r>
        <w:rPr>
          <w:b w:val="0"/>
          <w:i w:val="0"/>
          <w:sz w:val="22"/>
        </w:rPr>
        <w:t>г. ______________________                                «____» _______________ 20____ г.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РФ ______________________________________________________________, дата рождения ____________, паспорт серия ______ № ____________, выдан ______________________________________________ «____» __________ ______ г., зарегистрирован(а) по адресу: ______________________________________________, далее — «Продавец», и</w:t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РФ ______________________________________________________________, дата рождения ____________, паспорт серия ______ № ____________, выдан ______________________________________________ «____» __________ ______ г., зарегистрирован(а) по адресу: ______________________________________________, далее — «Покупатель», совместно — «Стороны», заключили настоящий договор (далее — «Договор») о нижеследующем.</w:t>
      </w:r>
    </w:p>
    <w:p>
      <w:pPr>
        <w:spacing w:before="200"/>
      </w:pPr>
      <w:r>
        <w:rPr>
          <w:b/>
          <w:i w:val="0"/>
          <w:sz w:val="24"/>
        </w:rPr>
        <w:t>1. Предмет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1.1. Стороны обязуются в срок, указанный в п. 3.1, заключить договор купли-продажи квартиры (далее — «Основной договор») на условиях, предусмотренных настоящим Договором (ст. 429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1.2. По Основному договору Продавец передаст в собственность Покупателя, а Покупатель примет и оплатит квартиру по адресу: ________________________________________________________, кадастровый номер __________________________, общая площадь ______ кв. м, этаж ______, количество комнат ______ (далее — «Квартира»).</w:t>
      </w:r>
    </w:p>
    <w:p>
      <w:pPr>
        <w:spacing w:before="0"/>
        <w:jc w:val="both"/>
      </w:pPr>
      <w:r>
        <w:rPr>
          <w:b w:val="0"/>
          <w:i w:val="0"/>
          <w:sz w:val="22"/>
        </w:rPr>
        <w:t>1.3. Квартира принадлежит Продавцу на праве собственности, о чём в ЕГРН «____» __________ ______ г. сделана запись № __________________________. Основание возникновения права: ____________________________________________________________.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2. Условия Основного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2.1. Цена Квартиры по Основному договору — ______________ (______________________________________________) рублей. Цена является окончательной и изменению не подлежит.</w:t>
      </w:r>
    </w:p>
    <w:p>
      <w:pPr>
        <w:spacing w:before="0"/>
        <w:jc w:val="both"/>
      </w:pPr>
      <w:r>
        <w:rPr>
          <w:b w:val="0"/>
          <w:i w:val="0"/>
          <w:sz w:val="22"/>
        </w:rPr>
        <w:t>2.2. Сумма задатка, указанная в п. 4.1, засчитывается в счёт цены Квартиры. Оставшаяся сумма ______________ рублей уплачивается Покупателем следующим способом (оставить нужное): через аккредитив / сервис безопасных расчётов банка / банковскую ячейку / безналичным переводом на счёт Продавца — в срок и на условиях, которые Стороны определят в Основном договоре, но не ранее подписания Основного договора.</w:t>
      </w:r>
    </w:p>
    <w:p>
      <w:pPr>
        <w:spacing w:before="0"/>
        <w:jc w:val="both"/>
      </w:pPr>
      <w:r>
        <w:rPr>
          <w:b w:val="0"/>
          <w:i w:val="0"/>
          <w:sz w:val="22"/>
        </w:rPr>
        <w:t>2.3. Квартира передаётся Покупателю по передаточному акту не позднее ______ (______) календарных дней с даты государственной регистрации перехода права собственности.</w:t>
      </w:r>
    </w:p>
    <w:p>
      <w:pPr>
        <w:spacing w:before="0"/>
        <w:jc w:val="both"/>
      </w:pPr>
      <w:r>
        <w:rPr>
          <w:b w:val="0"/>
          <w:i w:val="0"/>
          <w:sz w:val="22"/>
        </w:rPr>
        <w:t>2.4. Продавец обязуется до «____» _______________ 20____ г.: освободить Квартиру от своих вещей и от проживания третьих лиц; обеспечить снятие с регистрационного учёта всех лиц, зарегистрированных в Квартире; погасить задолженность по плате за жилое помещение, коммунальные услуги и взносам на капитальный ремонт, если она есть.</w:t>
      </w:r>
    </w:p>
    <w:p>
      <w:pPr>
        <w:spacing w:before="0"/>
        <w:jc w:val="both"/>
      </w:pPr>
      <w:r>
        <w:rPr>
          <w:b w:val="0"/>
          <w:i w:val="0"/>
          <w:sz w:val="22"/>
        </w:rPr>
        <w:t>2.5. Расходы на подготовку Основного договора и государственную регистрацию перехода права распределяются так: ____________________________________________________________.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3. Срок и порядок заключения Основного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3.1. Основной договор должен быть заключён не позднее «____» _______________ 20____ г.</w:t>
      </w:r>
    </w:p>
    <w:p>
      <w:pPr>
        <w:spacing w:before="0"/>
        <w:jc w:val="both"/>
      </w:pPr>
      <w:r>
        <w:rPr>
          <w:b w:val="0"/>
          <w:i w:val="0"/>
          <w:sz w:val="22"/>
        </w:rPr>
        <w:t>3.2. Сторона, готовая заключить Основной договор, направляет другой Стороне письменное предложение заключить его с указанием даты, времени и места подписания не позднее чем за ______ (______) календарных дней до срока, указанного в п. 3.1. Продавец обязан направить такое предложение, если к этому сроку он готов исполнить обязательства, указанные в п. 2.4.</w:t>
      </w:r>
    </w:p>
    <w:p>
      <w:pPr>
        <w:spacing w:before="0"/>
        <w:jc w:val="both"/>
      </w:pPr>
      <w:r>
        <w:rPr>
          <w:b w:val="0"/>
          <w:i w:val="0"/>
          <w:sz w:val="22"/>
        </w:rPr>
        <w:t>3.3. Предложения и уведомления по Договору направляются по адресам и контактам, указанным в разделе 7. Сообщение, отправленное по электронной почте или в мессенджер, указанные в разделе 7, считается полученным в день отправки.</w:t>
      </w:r>
    </w:p>
    <w:p>
      <w:pPr>
        <w:spacing w:before="0"/>
        <w:jc w:val="both"/>
      </w:pPr>
      <w:r>
        <w:rPr>
          <w:b w:val="0"/>
          <w:i w:val="0"/>
          <w:sz w:val="22"/>
        </w:rPr>
        <w:t>3.4. Если до окончания срока, указанного в п. 3.1, Основной договор не заключён и ни одна из Сторон не направила другой предложение заключить его, обязательства Сторон по Договору прекращаются (п. 6 ст. 429 Гражданского кодекса РФ). В этом случае Продавец возвращает Покупателю сумму задатка в одинарном размере в течение ______ (______) рабочих дней.</w:t>
      </w:r>
    </w:p>
    <w:p>
      <w:pPr>
        <w:spacing w:before="200"/>
      </w:pPr>
      <w:r>
        <w:rPr>
          <w:b/>
          <w:i w:val="0"/>
          <w:sz w:val="24"/>
        </w:rPr>
        <w:t>4. Задаток</w:t>
      </w:r>
    </w:p>
    <w:p>
      <w:pPr>
        <w:spacing w:before="0"/>
        <w:jc w:val="both"/>
      </w:pPr>
      <w:r>
        <w:rPr>
          <w:b w:val="0"/>
          <w:i w:val="0"/>
          <w:sz w:val="22"/>
        </w:rPr>
        <w:t>4.1. В обеспечение исполнения обязательства по заключению Основного договора (п. 4 ст. 380 Гражданского кодекса РФ), в доказательство заключения Договора и в счёт платежей по Основному договору Покупатель передаёт Продавцу задаток в размере ______________ (______________________________________________) рублей в день подписания Договора (оставить нужное): наличными под расписку (Приложение № 1) / переводом на счёт Продавца 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4.2. Стороны прямо договорились, что переданная сумма является именно задатком и последствия её передачи определяются ст. 380 и 381 Гражданского кодекса РФ.</w:t>
      </w:r>
    </w:p>
    <w:p>
      <w:pPr>
        <w:spacing w:before="0"/>
        <w:jc w:val="both"/>
      </w:pPr>
      <w:r>
        <w:rPr>
          <w:b w:val="0"/>
          <w:i w:val="0"/>
          <w:sz w:val="22"/>
        </w:rPr>
        <w:t>4.3. Если Основной договор не заключён по обстоятельствам, за которые отвечает Покупатель, задаток остаётся у Продавца (п. 2 ст. 381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4.4. Если Основной договор не заключён по обстоятельствам, за которые отвечает Продавец, Продавец уплачивает Покупателю двойную сумму задатка (п. 2 ст. 381 Гражданского кодекса РФ) в течение ______ (______) рабочих дней. Стороны признают обстоятельствами, за которые отвечает Продавец, в том числе: отказ Продавца от заключения Основного договора; недостоверность любого из заверений, указанных в п. 5.1; неисполнение обязанностей, указанных в п. 2.4 и 5.2.</w:t>
      </w:r>
    </w:p>
    <w:p>
      <w:pPr>
        <w:spacing w:before="0"/>
        <w:jc w:val="both"/>
      </w:pPr>
      <w:r>
        <w:rPr>
          <w:b w:val="0"/>
          <w:i w:val="0"/>
          <w:sz w:val="22"/>
        </w:rPr>
        <w:t>4.5. Задаток возвращается Покупателю в одинарном размере в течение ______ (______) рабочих дней: при прекращении обязательства до начала его исполнения по соглашению Сторон либо вследствие невозможности исполнения (п. 1 ст. 381, ст. 416 Гражданского кодекса РФ), а также в случае, указанном в п. 3.4.</w:t>
      </w:r>
    </w:p>
    <w:p>
      <w:pPr>
        <w:spacing w:before="0"/>
        <w:jc w:val="both"/>
      </w:pPr>
      <w:r>
        <w:rPr>
          <w:b w:val="0"/>
          <w:i w:val="0"/>
          <w:sz w:val="22"/>
        </w:rPr>
        <w:t>4.6. (Необязательный пункт — оставить или вычеркнуть.) Покупатель приобретает Квартиру с использованием ипотечного кредита. Если банк откажет Покупателю в кредите по заявке, поданной не позднее «____» __________ 20____ г., и Покупатель в течение ______ дней с даты отказа уведомит об этом Продавца с приложением документа банка, Стороны признают обязательство прекращённым по их соглашению, и задаток возвращается Покупателю в одинарном размере в порядке п. 4.5.</w:t>
      </w:r>
    </w:p>
    <w:p>
      <w:pPr>
        <w:spacing w:before="0"/>
        <w:jc w:val="both"/>
      </w:pPr>
      <w:r>
        <w:rPr>
          <w:b w:val="0"/>
          <w:i w:val="0"/>
          <w:sz w:val="22"/>
        </w:rPr>
        <w:t>4.7. При заключении Основного договора сумма задатка засчитывается в счёт цены Квартиры, что указывается в Основном договоре.</w:t>
      </w:r>
    </w:p>
    <w:p>
      <w:pPr>
        <w:spacing w:before="200"/>
      </w:pPr>
      <w:r>
        <w:rPr>
          <w:b/>
          <w:i w:val="0"/>
          <w:sz w:val="24"/>
        </w:rPr>
        <w:t>5. Заверения и обязанности Продавца</w:t>
      </w:r>
    </w:p>
    <w:p>
      <w:pPr>
        <w:spacing w:before="0"/>
        <w:jc w:val="both"/>
      </w:pPr>
      <w:r>
        <w:rPr>
          <w:b w:val="0"/>
          <w:i w:val="0"/>
          <w:sz w:val="22"/>
        </w:rPr>
        <w:t>5.1. Продавец заверяет Покупателя в следующих обстоятельствах (ст. 431.2 Гражданского кодекса РФ):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он является единственным собственником Квартиры и вправе её отчуждать;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Квартира не обременена правами третьих лиц, не находится под арестом, залогом, запретом на распоряжение; в отношении Квартиры отсутствуют судебные споры и притязания третьих лиц;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на дату подписания Договора Продавец не состоит в браке, либо состоит в браке и предоставит нотариально удостоверенное согласие супруга(и) на отчуждение Квартиры до заключения Основного договора (ст. 35 Семейного кодекса РФ);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в отношении Продавца не возбуждено дело о несостоятельности (банкротстве), заявлений о его банкротстве не подано, признаков неплатёжеспособности нет; в отношении Продавца нет возбуждённых исполнительных производств о взыскании денежных средств, и у него нет просроченной задолженности по обязательствам, исполнение которых обеспечено залогом (ипотекой) Квартиры;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в Квартире отсутствуют лица, сохраняющие право пользования Квартирой после перехода права собственности к Покупателю (ст. 558 Гражданского кодекса РФ), в том числе лица, отказавшиеся от участия в приватизации, отказополучатели по завещательному отказу, получатели ренты, наниматели, а также лица, за которыми право пользования сохранено решением суда;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Продавец сообщил Покупателю обо всех лицах, снятых с регистрационного учёта в связи с призывом на военную службу, осуждением к лишению свободы или помещением в стационарное учреждение социального обслуживания;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Квартира не приобреталась с использованием средств материнского (семейного) капитала, либо приобреталась, и доли несовершеннолетних детей выделены в установленном порядке;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в Квартире отсутствуют перепланировки и переустройства, не согласованные в установленном порядке.</w:t>
      </w:r>
    </w:p>
    <w:p>
      <w:pPr>
        <w:spacing w:before="0"/>
        <w:jc w:val="both"/>
      </w:pPr>
      <w:r>
        <w:rPr>
          <w:b w:val="0"/>
          <w:i w:val="0"/>
          <w:sz w:val="22"/>
        </w:rPr>
        <w:t>5.2. Продавец обязуется в течение срока действия Договора: не отчуждать Квартиру и не обременять её правами третьих лиц; не заключать в отношении Квартиры соглашений с иными лицами; по требованию Покупателя предоставить для ознакомления правоустанавливающие документы, выписку из ЕГРН, справку о зарегистрированных лицах, документы об отсутствии задолженности, технический паспорт (план) Квартиры.</w:t>
      </w:r>
    </w:p>
    <w:p>
      <w:pPr>
        <w:spacing w:before="0"/>
        <w:jc w:val="both"/>
      </w:pPr>
      <w:r>
        <w:rPr>
          <w:b w:val="0"/>
          <w:i w:val="0"/>
          <w:sz w:val="22"/>
        </w:rPr>
        <w:t>5.3. Если любое из заверений, указанных в п. 5.1, окажется недостоверным, Покупатель вправе отказаться от заключения Основного договора, уведомив Продавца в письменной форме, и потребовать уплаты двойной суммы задатка в соответствии с п. 4.4.</w:t>
      </w:r>
    </w:p>
    <w:p>
      <w:pPr>
        <w:spacing w:before="200"/>
      </w:pPr>
      <w:r>
        <w:rPr>
          <w:b/>
          <w:i w:val="0"/>
          <w:sz w:val="24"/>
        </w:rPr>
        <w:t>6. Прочие условия</w:t>
      </w:r>
    </w:p>
    <w:p>
      <w:pPr>
        <w:spacing w:before="0"/>
        <w:jc w:val="both"/>
      </w:pPr>
      <w:r>
        <w:rPr>
          <w:b w:val="0"/>
          <w:i w:val="0"/>
          <w:sz w:val="22"/>
        </w:rPr>
        <w:t>6.1. До заключения Основного договора Покупатель не уплачивает Продавцу никаких сумм, кроме задатка, указанного в п. 4.1.</w:t>
      </w:r>
    </w:p>
    <w:p>
      <w:pPr>
        <w:spacing w:before="0"/>
        <w:jc w:val="both"/>
      </w:pPr>
      <w:r>
        <w:rPr>
          <w:b w:val="0"/>
          <w:i w:val="0"/>
          <w:sz w:val="22"/>
        </w:rPr>
        <w:t>6.2. Договор вступает в силу с момента подписания и действует до заключения Основного договора либо до прекращения обязательств Сторон по основаниям, указанным в Договоре и в законе.</w:t>
      </w:r>
    </w:p>
    <w:p>
      <w:pPr>
        <w:spacing w:before="0"/>
        <w:jc w:val="both"/>
      </w:pPr>
      <w:r>
        <w:rPr>
          <w:b w:val="0"/>
          <w:i w:val="0"/>
          <w:sz w:val="22"/>
        </w:rPr>
        <w:t>6.3.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before="0"/>
        <w:jc w:val="both"/>
      </w:pPr>
      <w:r>
        <w:rPr>
          <w:b w:val="0"/>
          <w:i w:val="0"/>
          <w:sz w:val="22"/>
        </w:rPr>
        <w:t>6.4. Договор составлен в двух экземплярах, имеющих равную юридическую силу, по одному для каждой Стороны.</w:t>
      </w:r>
    </w:p>
    <w:p>
      <w:pPr>
        <w:spacing w:before="0"/>
        <w:jc w:val="both"/>
      </w:pPr>
      <w:r>
        <w:rPr>
          <w:b w:val="0"/>
          <w:i w:val="0"/>
          <w:sz w:val="22"/>
        </w:rPr>
        <w:t>6.5. Споры разрешаются в порядке, установленном законодательством Российской Федерации.</w:t>
      </w:r>
    </w:p>
    <w:p>
      <w:pPr>
        <w:spacing w:before="200"/>
      </w:pPr>
      <w:r>
        <w:rPr>
          <w:b/>
          <w:i w:val="0"/>
          <w:sz w:val="24"/>
        </w:rPr>
        <w:t>7. Адреса для уведомлений и подписи Сторон</w:t>
      </w:r>
    </w:p>
    <w:p>
      <w:pPr>
        <w:spacing w:before="120"/>
      </w:pPr>
      <w:r>
        <w:rPr>
          <w:b w:val="0"/>
          <w:i w:val="0"/>
          <w:sz w:val="22"/>
        </w:rPr>
        <w:t>Продавец: почтовый адрес ________________________________________________</w:t>
      </w:r>
    </w:p>
    <w:p>
      <w:pPr>
        <w:spacing w:before="120"/>
      </w:pPr>
      <w:r>
        <w:rPr>
          <w:b w:val="0"/>
          <w:i w:val="0"/>
          <w:sz w:val="22"/>
        </w:rPr>
        <w:t>электронная почта ____________________, телефон / мессенджер ____________________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Покупатель: почтовый адрес ______________________________________________</w:t>
      </w:r>
    </w:p>
    <w:p>
      <w:pPr>
        <w:spacing w:before="120"/>
      </w:pPr>
      <w:r>
        <w:rPr>
          <w:b w:val="0"/>
          <w:i w:val="0"/>
          <w:sz w:val="22"/>
        </w:rPr>
        <w:t>электронная почта ____________________, телефон / мессенджер ____________________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Продавец: _____________________________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Покупатель: 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(подпись и фамилия, имя, отчество полностью — от руки)</w:t>
      </w:r>
    </w:p>
    <w:p>
      <w:r>
        <w:br w:type="page"/>
      </w:r>
    </w:p>
    <w:p>
      <w:pPr>
        <w:spacing w:before="240"/>
        <w:jc w:val="center"/>
      </w:pPr>
      <w:r>
        <w:rPr>
          <w:b/>
          <w:i w:val="0"/>
          <w:sz w:val="28"/>
        </w:rPr>
        <w:t>Приложение № 1 к предварительному договору купли-продажи квартиры от «____» _______________ 20____ г.</w:t>
      </w:r>
    </w:p>
    <w:p>
      <w:pPr>
        <w:spacing w:before="240"/>
        <w:jc w:val="center"/>
      </w:pPr>
      <w:r>
        <w:rPr>
          <w:b/>
          <w:i w:val="0"/>
          <w:sz w:val="28"/>
        </w:rPr>
        <w:t>РАСПИСКА В ПОЛУЧЕНИИ ЗАДАТКА</w:t>
      </w:r>
    </w:p>
    <w:p>
      <w:pPr>
        <w:spacing w:before="0"/>
        <w:jc w:val="both"/>
      </w:pPr>
      <w:r>
        <w:rPr>
          <w:b w:val="0"/>
          <w:i w:val="0"/>
          <w:sz w:val="22"/>
        </w:rPr>
        <w:t>г. ______________________                                «____» _______________ 20____ г.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Я, ______________________________________________________________, дата рождения ____________, паспорт серия ______ № ____________, выдан ______________________________________________ «____» __________ ______ г., зарегистрирован(а) по адресу: ______________________________________________, получил(а) от _______________________________________________________ (ФИО Покупателя полностью), паспорт серия ______ № ____________, денежные средства в размере ______________ (______________________________________________) рублей в качестве ЗАДАТКА по предварительному договору купли-продажи квартиры по адресу: ________________________________________________________, кадастровый номер __________________________, от «____» _______________ 20____ г.</w:t>
      </w:r>
    </w:p>
    <w:p>
      <w:pPr>
        <w:spacing w:before="0"/>
        <w:jc w:val="both"/>
      </w:pPr>
      <w:r>
        <w:rPr>
          <w:b w:val="0"/>
          <w:i w:val="0"/>
          <w:sz w:val="22"/>
        </w:rPr>
        <w:t>Деньги пересчитаны мной лично, получены полностью. Мне известны последствия получения задатка, предусмотренные ст. 381 Гражданского кодекса РФ.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Подпись: _____________________________ / ________________________________ /</w:t>
      </w:r>
    </w:p>
    <w:p>
      <w:pPr>
        <w:spacing w:before="0"/>
        <w:jc w:val="both"/>
      </w:pPr>
      <w:r>
        <w:rPr>
          <w:b w:val="0"/>
          <w:i w:val="0"/>
          <w:sz w:val="22"/>
        </w:rPr>
        <w:t>(фамилия, имя, отчество полностью — от руки, собственноручно)</w:t>
      </w:r>
    </w:p>
    <w:p>
      <w:r>
        <w:br w:type="page"/>
      </w:r>
    </w:p>
    <w:p>
      <w:pPr>
        <w:spacing w:before="120"/>
        <w:jc w:val="center"/>
      </w:pPr>
      <w:r>
        <w:rPr>
          <w:b/>
          <w:i w:val="0"/>
          <w:sz w:val="28"/>
        </w:rPr>
        <w:t>ПОЯСНЕНИЯ К ШАБЛОНУ</w:t>
      </w:r>
    </w:p>
    <w:p>
      <w:pPr>
        <w:spacing w:before="0"/>
      </w:pPr>
      <w:r>
        <w:rPr>
          <w:b w:val="0"/>
          <w:i/>
          <w:color w:val="525252"/>
          <w:sz w:val="20"/>
        </w:rPr>
        <w:t>Ниже — зачем в шаблоне каждый спорный пункт. Этот раздел нужен вам, а не продавцу: перед печатью удалите всё, что идёт после этой строки.</w:t>
      </w:r>
    </w:p>
    <w:p>
      <w:pPr>
        <w:spacing w:before="160"/>
      </w:pPr>
      <w:r>
        <w:rPr>
          <w:b/>
          <w:i w:val="0"/>
          <w:sz w:val="22"/>
        </w:rPr>
        <w:t>Задаток или аванс — в чём разница</w:t>
      </w:r>
    </w:p>
    <w:p>
      <w:pPr>
        <w:spacing w:before="0"/>
        <w:jc w:val="both"/>
      </w:pPr>
      <w:r>
        <w:rPr>
          <w:b w:val="0"/>
          <w:i w:val="0"/>
          <w:sz w:val="20"/>
        </w:rPr>
        <w:t>Аванс — это просто часть цены, заплаченная заранее: если сделка не состоялась, его возвращают, кто бы ни был виноват. Задаток работает как страховка обязательства: сторона, по вине которой сделка сорвалась, теряет задаток (если давала его) или возвращает двойную сумму (если получала), п. 2 ст. 381 ГК РФ. Соглашение о задатке должно быть письменным при любой сумме, а при сомнении суд признаёт сумму авансом (п. 2 и 3 ст. 380 ГК РФ). Отсюда п. 4.2: в договоре прямо написано, что это задаток.</w:t>
      </w:r>
    </w:p>
    <w:p>
      <w:pPr>
        <w:spacing w:before="160"/>
      </w:pPr>
      <w:r>
        <w:rPr>
          <w:b/>
          <w:i w:val="0"/>
          <w:sz w:val="22"/>
        </w:rPr>
        <w:t>Можно ли задатком обеспечить предварительный договор</w:t>
      </w:r>
    </w:p>
    <w:p>
      <w:pPr>
        <w:spacing w:before="0"/>
        <w:jc w:val="both"/>
      </w:pPr>
      <w:r>
        <w:rPr>
          <w:b w:val="0"/>
          <w:i w:val="0"/>
          <w:sz w:val="20"/>
        </w:rPr>
        <w:t>Да. Закон прямо разрешает обеспечить задатком обязательство заключить основной договор на условиях предварительного (п. 4 ст. 380 ГК РФ).</w:t>
      </w:r>
    </w:p>
    <w:p>
      <w:pPr>
        <w:spacing w:before="160"/>
      </w:pPr>
      <w:r>
        <w:rPr>
          <w:b/>
          <w:i w:val="0"/>
          <w:sz w:val="22"/>
        </w:rPr>
        <w:t>п. 3.2–3.4 — главная ловушка: «никто не позвонил»</w:t>
      </w:r>
    </w:p>
    <w:p>
      <w:pPr>
        <w:spacing w:before="0"/>
        <w:jc w:val="both"/>
      </w:pPr>
      <w:r>
        <w:rPr>
          <w:b w:val="0"/>
          <w:i w:val="0"/>
          <w:sz w:val="20"/>
        </w:rPr>
        <w:t>Если срок заключения основного договора прошёл, а ни одна сторона не направила другой предложение его заключить, обязательства прекращаются сами (п. 6 ст. 429 ГК РФ). Верховный Суд указывал, что это не противоправное поведение ни одной из сторон: нельзя признать покупателя виновным только потому, что инициатором был не он, и задаток в таком случае возвращается в простом размере. В обоих делах ВС отменил акты и направил дело на новое рассмотрение (определения от 16.01.2024 № 19-КГ23-31-К5 и от 15.01.2019 № 18-КГ18-232). Поэтому в шаблоне три пункта: кто и когда обязан направить предложение, каким способом оно считается полученным, и что задаток в этом случае возвращается в одинарном размере. Практический совет: за неделю до срока отправьте предложение сами — письменно и по контактам из раздела 7.</w:t>
      </w:r>
    </w:p>
    <w:p>
      <w:pPr>
        <w:spacing w:before="160"/>
      </w:pPr>
      <w:r>
        <w:rPr>
          <w:b/>
          <w:i w:val="0"/>
          <w:sz w:val="22"/>
        </w:rPr>
        <w:t>п. 3.1 — срок</w:t>
      </w:r>
    </w:p>
    <w:p>
      <w:pPr>
        <w:spacing w:before="0"/>
        <w:jc w:val="both"/>
      </w:pPr>
      <w:r>
        <w:rPr>
          <w:b w:val="0"/>
          <w:i w:val="0"/>
          <w:sz w:val="20"/>
        </w:rPr>
        <w:t>Если срок не указать, основной договор нужно заключить в течение года (п. 4 ст. 429 ГК РФ) — для покупки квартиры это слишком долго. Ставьте конкретную дату, привязанную к одобрению ипотеки и сбору документов.</w:t>
      </w:r>
    </w:p>
    <w:p>
      <w:pPr>
        <w:spacing w:before="160"/>
      </w:pPr>
      <w:r>
        <w:rPr>
          <w:b/>
          <w:i w:val="0"/>
          <w:sz w:val="22"/>
        </w:rPr>
        <w:t>п. 4.4 и 5.3 — за что отвечает продавец</w:t>
      </w:r>
    </w:p>
    <w:p>
      <w:pPr>
        <w:spacing w:before="0"/>
        <w:jc w:val="both"/>
      </w:pPr>
      <w:r>
        <w:rPr>
          <w:b w:val="0"/>
          <w:i w:val="0"/>
          <w:sz w:val="20"/>
        </w:rPr>
        <w:t>Двойной задаток взыскивается только со стороны, ответственной за неисполнение. Спор обычно идёт именно о том, кто ответствен. Пункт 4.4 заранее называет случаи, которые стороны признают ответственностью продавца: отказ от сделки, недостоверные заверения, невыполнение обязанностей по освобождению квартиры и снятию жильцов с учёта. Верховный Суд оставил в силе решения, по которым покупатель не был обязан заключать основной договор, раз продавец не освободил помещение к сроку, и задаток ему вернули (определение от 19.12.2023 № 41-КГ23-59-К4). Вернули в одинарном размере: о двойном покупатель в этом деле ВС не просил.</w:t>
      </w:r>
    </w:p>
    <w:p>
      <w:pPr>
        <w:spacing w:before="160"/>
      </w:pPr>
      <w:r>
        <w:rPr>
          <w:b/>
          <w:i w:val="0"/>
          <w:sz w:val="22"/>
        </w:rPr>
        <w:t>п. 4.6 — отказ банка в ипотеке</w:t>
      </w:r>
    </w:p>
    <w:p>
      <w:pPr>
        <w:spacing w:before="0"/>
        <w:jc w:val="both"/>
      </w:pPr>
      <w:r>
        <w:rPr>
          <w:b w:val="0"/>
          <w:i w:val="0"/>
          <w:sz w:val="20"/>
        </w:rPr>
        <w:t>Отказ банка сам по себе не освобождает покупателя: суды чаще считают его риском покупателя, и задаток остаётся у продавца. Если вы берёте ипотеку, оставьте п. 4.6 — он заранее превращает отказ банка в прекращение обязательства по соглашению сторон, при котором задаток возвращается (п. 1 ст. 381 ГК РФ). Если платите своими деньгами — вычеркните пункт.</w:t>
      </w:r>
    </w:p>
    <w:p>
      <w:pPr>
        <w:spacing w:before="160"/>
      </w:pPr>
      <w:r>
        <w:rPr>
          <w:b/>
          <w:i w:val="0"/>
          <w:sz w:val="22"/>
        </w:rPr>
        <w:t>п. 6.1 — почему нельзя отдавать больше задатка</w:t>
      </w:r>
    </w:p>
    <w:p>
      <w:pPr>
        <w:spacing w:before="0"/>
        <w:jc w:val="both"/>
      </w:pPr>
      <w:r>
        <w:rPr>
          <w:b w:val="0"/>
          <w:i w:val="0"/>
          <w:sz w:val="20"/>
        </w:rPr>
        <w:t>Если «предварительный» договор обязывает покупателя заплатить до основного договора полную цену или существенную её часть, суд квалифицирует его как договор купли-продажи с предварительной оплатой (п. 23 постановления Пленума ВС РФ от 25.12.2018 № 49). Задаток обычно составляет небольшую долю цены — ровно столько, сколько вы готовы потерять, если передумаете сами.</w:t>
      </w:r>
    </w:p>
    <w:p>
      <w:pPr>
        <w:spacing w:before="160"/>
      </w:pPr>
      <w:r>
        <w:rPr>
          <w:b/>
          <w:i w:val="0"/>
          <w:sz w:val="22"/>
        </w:rPr>
        <w:t>Доля в квартире и нотариус</w:t>
      </w:r>
    </w:p>
    <w:p>
      <w:pPr>
        <w:spacing w:before="0"/>
        <w:jc w:val="both"/>
      </w:pPr>
      <w:r>
        <w:rPr>
          <w:b w:val="0"/>
          <w:i w:val="0"/>
          <w:sz w:val="20"/>
        </w:rPr>
        <w:t>Предварительный договор заключается в той же форме, что и основной, а несоблюдение формы делает его ничтожным (п. 2 ст. 429 ГК РФ). Сделки с долями удостоверяет нотариус — значит, и предварительный договор о доле должен быть нотариальным. Этот шаблон для покупки доли не подходит.</w:t>
      </w:r>
    </w:p>
    <w:p>
      <w:pPr>
        <w:spacing w:before="160"/>
      </w:pPr>
      <w:r>
        <w:rPr>
          <w:b/>
          <w:i w:val="0"/>
          <w:sz w:val="22"/>
        </w:rPr>
        <w:t>п. 5.1 — заверения продавца</w:t>
      </w:r>
    </w:p>
    <w:p>
      <w:pPr>
        <w:spacing w:before="0"/>
        <w:jc w:val="both"/>
      </w:pPr>
      <w:r>
        <w:rPr>
          <w:b w:val="0"/>
          <w:i w:val="0"/>
          <w:sz w:val="20"/>
        </w:rPr>
        <w:t>Заверения (ст. 431.2 ГК РФ) переводят разговор из «продавец говорил» в «продавец письменно заверил». Но они полезны, только если вы знаете, что там правда: банкротство, аресты, долги у приставов и права третьих лиц проверяются по реестрам ДО того, как вы отдадите задаток.</w:t>
      </w:r>
    </w:p>
    <w:p>
      <w:pPr>
        <w:spacing w:before="160"/>
      </w:pPr>
      <w:r>
        <w:rPr>
          <w:b/>
          <w:i w:val="0"/>
          <w:sz w:val="22"/>
        </w:rPr>
        <w:t>Если одна из сторон умрёт до сделки</w:t>
      </w:r>
    </w:p>
    <w:p>
      <w:pPr>
        <w:spacing w:before="0"/>
        <w:jc w:val="both"/>
      </w:pPr>
      <w:r>
        <w:rPr>
          <w:b w:val="0"/>
          <w:i w:val="0"/>
          <w:sz w:val="20"/>
        </w:rPr>
        <w:t>Обязательство заключить основной договор со смертью стороны не прекращается и переходит к наследникам, принявшим наследство. В деле, которое рассматривал Верховный Суд, умер покупатель: продавец до конца срока направил наследникам предложение заключить основной договор, они отказались, и задаток остался у продавца (определение от 13.04.2021 № 4-КГ21-3-К1). Наследство оформляется не раньше чем через шесть месяцев, так что сделка в любом случае сдвинется.</w:t>
      </w:r>
    </w:p>
    <w:p>
      <w:pPr>
        <w:spacing w:before="240"/>
      </w:pPr>
      <w:r>
        <w:rPr>
          <w:b/>
          <w:i w:val="0"/>
          <w:sz w:val="24"/>
        </w:rPr>
        <w:t>Ошибки, из-за которых задаток не защищает</w:t>
      </w:r>
    </w:p>
    <w:p>
      <w:pPr>
        <w:spacing w:before="0"/>
        <w:jc w:val="both"/>
      </w:pPr>
      <w:r>
        <w:rPr>
          <w:b w:val="0"/>
          <w:i w:val="0"/>
          <w:sz w:val="20"/>
        </w:rPr>
        <w:t>В расписке написано «аванс», а в договоре «задаток» — Сомнение толкуется в пользу аванса (п. 3 ст. 380 ГК РФ). Слова должны совпадать везде.</w:t>
      </w:r>
    </w:p>
    <w:p>
      <w:pPr>
        <w:spacing w:before="0"/>
        <w:jc w:val="both"/>
      </w:pPr>
      <w:r>
        <w:rPr>
          <w:b w:val="0"/>
          <w:i w:val="0"/>
          <w:sz w:val="20"/>
        </w:rPr>
        <w:t>Нет срока основного договора — По закону — год (п. 4 ст. 429 ГК РФ). Всё это время продавец вправе ждать.</w:t>
      </w:r>
    </w:p>
    <w:p>
      <w:pPr>
        <w:spacing w:before="0"/>
        <w:jc w:val="both"/>
      </w:pPr>
      <w:r>
        <w:rPr>
          <w:b w:val="0"/>
          <w:i w:val="0"/>
          <w:sz w:val="20"/>
        </w:rPr>
        <w:t>Срок прошёл, а предложение никто не отправил — Обязательства прекращаются, двойной задаток не взыскать.</w:t>
      </w:r>
    </w:p>
    <w:p>
      <w:pPr>
        <w:spacing w:before="0"/>
        <w:jc w:val="both"/>
      </w:pPr>
      <w:r>
        <w:rPr>
          <w:b w:val="0"/>
          <w:i w:val="0"/>
          <w:sz w:val="20"/>
        </w:rPr>
        <w:t>Задатком отдана почти вся цена — Это уже купля-продажа с предоплатой, а не предварительный договор.</w:t>
      </w:r>
    </w:p>
    <w:p>
      <w:pPr>
        <w:spacing w:before="0"/>
        <w:jc w:val="both"/>
      </w:pPr>
      <w:r>
        <w:rPr>
          <w:b w:val="0"/>
          <w:i w:val="0"/>
          <w:sz w:val="20"/>
        </w:rPr>
        <w:t>Продавец подписывает за «родственника-собственника» — Подписывает только собственник из ЕГРН или представитель по нотариальной доверенности, проверенной в реестре нотариальной палаты.</w:t>
      </w:r>
    </w:p>
    <w:p>
      <w:pPr>
        <w:spacing w:before="0"/>
        <w:jc w:val="both"/>
      </w:pPr>
      <w:r>
        <w:rPr>
          <w:b w:val="0"/>
          <w:i w:val="0"/>
          <w:sz w:val="20"/>
        </w:rPr>
        <w:t>Задаток по доле без нотариуса — Предварительный договор о доле требует нотариальной формы, иначе он ничтожен.</w:t>
      </w:r>
    </w:p>
    <w:p>
      <w:pPr>
        <w:spacing w:before="240"/>
      </w:pPr>
      <w:r>
        <w:rPr>
          <w:b/>
          <w:i w:val="0"/>
          <w:sz w:val="24"/>
        </w:rPr>
        <w:t>Что проверить до того, как отдать задаток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 продавца: банкротство, исполнительные производства, суды;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заказать свежую выписку ЕГРН и сверить собственника, обременения и аресты;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посмотреть историю переходов права: как и когда продавец получил квартиру;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узнать, кто зарегистрирован в квартире и есть ли отказавшиеся от приватизации;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если продавец в браке — договориться о нотариальном согласии супруга;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если берёте ипотеку — получить предварительное одобрение банка и оставить п. 4.6;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сверить паспорт продавца с данными в договоре;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передавать задаток переводом или наличными строго под расписку из Приложения № 1.</w:t>
      </w:r>
    </w:p>
    <w:p>
      <w:pPr>
        <w:spacing w:before="160"/>
      </w:pPr>
      <w:r>
        <w:rPr>
          <w:b w:val="0"/>
          <w:i/>
          <w:color w:val="1F6B54"/>
          <w:sz w:val="20"/>
        </w:rPr>
        <w:t>Задаток — первые деньги, которые вы отдаёте продавцу, и обычно его отдают раньше, чем кто-то проверил, кому. Банкротство продавца, аресты, права третьих лиц и доли детей видны в реестрах, а не в разговоре. Проверьте квартиру и продавца до задатка — proverka-kvartiry.ru</w:t>
      </w:r>
    </w:p>
    <w:p>
      <w:pPr>
        <w:spacing w:before="240"/>
      </w:pPr>
      <w:r>
        <w:rPr>
          <w:b w:val="0"/>
          <w:i/>
          <w:color w:val="525252"/>
          <w:sz w:val="18"/>
        </w:rPr>
        <w:t>Это типовой шаблон, а не юридическая консультация. Он рассчитан на покупку квартиры целиком у собственника-гражданина за свои деньги или с ипотекой и не подходит для покупки доли (договор и предварительный договор тогда удостоверяет нотариус), для квартир, где собственник — несовершеннолетний, для квартиры в залоге у банка продавца и для продажи по доверенности. Перед подписанием сверьте текст со своей ситуацией; в сложных случаях обратитесь к юристу. Подготовлено сервисом proverka-kvartiry.ru.</w:t>
      </w:r>
    </w:p>
    <w:p>
      <w:pPr>
        <w:spacing w:before="0"/>
      </w:pPr>
      <w:r>
        <w:rPr>
          <w:b w:val="0"/>
          <w:i/>
          <w:color w:val="A3A3A3"/>
          <w:sz w:val="18"/>
        </w:rPr>
        <w:t>Редакция от 24.09.2026 · proverka-kvartiry.ru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