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8"/>
        </w:rPr>
        <w:t>ИЗВЕЩЕНИЕ О НАМЕРЕНИИ ПРОДАТЬ ДОЛЮ В ПРАВЕ ОБЩЕЙ ДОЛЕВОЙ СОБСТВЕННОСТИ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Кому: ______________________________________________________________ (фамилия, имя, отчество сособственника), адрес: ______________________________________________________________________________.</w:t>
      </w:r>
    </w:p>
    <w:p>
      <w:pPr>
        <w:spacing w:before="0"/>
        <w:jc w:val="both"/>
      </w:pPr>
      <w:r>
        <w:rPr>
          <w:b w:val="0"/>
          <w:i w:val="0"/>
          <w:sz w:val="22"/>
        </w:rPr>
        <w:t>От: ______________________________________________________________ (фамилия, имя, отчество продавца), адрес для ответа: ______________________________________________________________________________, телефон: ____________________.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Я, ______________________________________________________________, являюсь собственником ______ доли в праве общей долевой собственности на объект недвижимости: ________________________________ (квартира / жилой дом / земельный участок / комната), адрес: ______________________________________________________________________________, кадастровый номер __________________________ (далее — «Объект»).</w:t>
      </w:r>
    </w:p>
    <w:p>
      <w:pPr>
        <w:spacing w:before="0"/>
        <w:jc w:val="both"/>
      </w:pPr>
      <w:r>
        <w:rPr>
          <w:b w:val="0"/>
          <w:i w:val="0"/>
          <w:sz w:val="22"/>
        </w:rPr>
        <w:t>На основании п. 2 ст. 250 Гражданского кодекса РФ извещаю вас о своём намерении продать принадлежащую мне долю постороннему лицу на следующих условиях:</w:t>
      </w:r>
    </w:p>
    <w:p>
      <w:pPr>
        <w:spacing w:before="120"/>
      </w:pPr>
      <w:r>
        <w:rPr>
          <w:b w:val="0"/>
          <w:i w:val="0"/>
          <w:sz w:val="22"/>
        </w:rPr>
        <w:t>Цена доли: ______________________ (______________________________________) руб.</w:t>
      </w:r>
    </w:p>
    <w:p>
      <w:pPr>
        <w:spacing w:before="120"/>
      </w:pPr>
      <w:r>
        <w:rPr>
          <w:b w:val="0"/>
          <w:i w:val="0"/>
          <w:sz w:val="22"/>
        </w:rPr>
        <w:t>Порядок расчётов: наличными / аккредитив / счёт эскроу / иное: ______________________</w:t>
      </w:r>
    </w:p>
    <w:p>
      <w:pPr>
        <w:spacing w:before="120"/>
      </w:pPr>
      <w:r>
        <w:rPr>
          <w:b w:val="0"/>
          <w:i w:val="0"/>
          <w:sz w:val="22"/>
        </w:rPr>
        <w:t>Срок передачи доли и снятия с регистрационного учёта: ______________________________</w:t>
      </w:r>
    </w:p>
    <w:p>
      <w:pPr>
        <w:spacing w:before="120"/>
      </w:pPr>
      <w:r>
        <w:rPr>
          <w:b w:val="0"/>
          <w:i w:val="0"/>
          <w:sz w:val="22"/>
        </w:rPr>
        <w:t>Иные условия продажи: ______________________________________________________________</w:t>
      </w:r>
    </w:p>
    <w:p>
      <w:pPr>
        <w:spacing w:before="0"/>
        <w:jc w:val="both"/>
      </w:pPr>
      <w:r>
        <w:rPr>
          <w:b w:val="0"/>
          <w:i w:val="0"/>
          <w:sz w:val="22"/>
        </w:rPr>
        <w:t>Как участник долевой собственности вы имеете преимущественное право покупки продаваемой доли по указанной цене и на указанных условиях (п. 1 ст. 250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Если вы намерены приобрести долю, прошу сообщить мне об этом письменно по адресу для ответа, указанному выше. Если в течение одного месяца со дня получения настоящего извещения вы не приобретёте долю, я буду вправе продать её любому лицу на указанных условиях (абз. 2 п. 2 ст. 250 Гражданского кодекса РФ).</w:t>
      </w:r>
    </w:p>
    <w:p>
      <w:pPr>
        <w:spacing w:before="0"/>
        <w:jc w:val="both"/>
      </w:pPr>
      <w:r>
        <w:rPr>
          <w:b w:val="0"/>
          <w:i w:val="0"/>
          <w:sz w:val="22"/>
        </w:rPr>
        <w:t>Вы также вправе отказаться от реализации преимущественного права покупки в письменной форме — в этом случае доля может быть продана постороннему лицу до истечения месячного срока. Форма отказа приложена к настоящему извещению.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«____» _______________ 20____ г.        Подпись: _____________________ / _____________________ /</w:t>
      </w:r>
    </w:p>
    <w:p>
      <w:r>
        <w:br w:type="page"/>
      </w:r>
    </w:p>
    <w:p>
      <w:pPr>
        <w:spacing w:before="240"/>
        <w:jc w:val="center"/>
      </w:pPr>
      <w:r>
        <w:rPr>
          <w:b/>
          <w:i w:val="0"/>
          <w:sz w:val="28"/>
        </w:rPr>
        <w:t>ОТКАЗ ОТ РЕАЛИЗАЦИИ ПРЕИМУЩЕСТВЕННОГО ПРАВА ПОКУПКИ ДОЛИ</w:t>
      </w:r>
    </w:p>
    <w:p>
      <w:pPr>
        <w:spacing w:before="0"/>
        <w:jc w:val="both"/>
      </w:pPr>
      <w:r>
        <w:rPr>
          <w:b w:val="0"/>
          <w:i w:val="0"/>
          <w:sz w:val="22"/>
        </w:rPr>
        <w:t>(приложение к извещению; заполняется сособственником)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Я, ______________________________________________________________, дата рождения ____________, паспорт серия ______ № ____________, выдан ______________________________________________ «____» __________ ______ г., участник общей долевой собственности на объект недвижимости по адресу: ______________________________________________________________________________, кадастровый номер __________________________,</w:t>
      </w:r>
    </w:p>
    <w:p>
      <w:pPr>
        <w:spacing w:before="0"/>
        <w:jc w:val="both"/>
      </w:pPr>
      <w:r>
        <w:rPr>
          <w:b w:val="0"/>
          <w:i w:val="0"/>
          <w:sz w:val="22"/>
        </w:rPr>
        <w:t>настоящим подтверждаю, что извещение о намерении ______________________________________________ (ФИО продавца) продать ______ долю в праве общей долевой собственности на указанный объект по цене ______________________ (______________________________________) руб. мною получено, условия продажи мне известны.</w:t>
      </w:r>
    </w:p>
    <w:p>
      <w:pPr>
        <w:spacing w:before="0"/>
        <w:jc w:val="both"/>
      </w:pPr>
      <w:r>
        <w:rPr>
          <w:b w:val="0"/>
          <w:i w:val="0"/>
          <w:sz w:val="22"/>
        </w:rPr>
        <w:t>От реализации преимущественного права покупки указанной доли (ст. 250 Гражданского кодекса РФ) ОТКАЗЫВАЮСЬ.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120"/>
      </w:pPr>
      <w:r>
        <w:rPr>
          <w:b w:val="0"/>
          <w:i w:val="0"/>
          <w:sz w:val="22"/>
        </w:rPr>
        <w:t>«____» _______________ 20____ г.        Подпись: _____________________ / _____________________ /</w:t>
      </w:r>
    </w:p>
    <w:p>
      <w:pPr>
        <w:spacing w:before="0"/>
      </w:pPr>
      <w:r>
        <w:rPr>
          <w:b w:val="0"/>
          <w:i w:val="0"/>
          <w:sz w:val="22"/>
        </w:rPr>
      </w:r>
    </w:p>
    <w:p>
      <w:pPr>
        <w:spacing w:before="0"/>
        <w:jc w:val="both"/>
      </w:pPr>
      <w:r>
        <w:rPr>
          <w:b w:val="0"/>
          <w:i w:val="0"/>
          <w:sz w:val="22"/>
        </w:rPr>
        <w:t>Примечание. Нотариус, удостоверяющий сделку по отчуждению доли, может попросить оформить отказ нотариально — уточните требования у нотариуса, который будет вести сделку, до сбора отказов.</w:t>
      </w:r>
    </w:p>
    <w:p>
      <w:r>
        <w:br w:type="page"/>
      </w:r>
    </w:p>
    <w:p>
      <w:pPr>
        <w:spacing w:before="120"/>
        <w:jc w:val="center"/>
      </w:pPr>
      <w:r>
        <w:rPr>
          <w:b/>
          <w:i w:val="0"/>
          <w:sz w:val="28"/>
        </w:rPr>
        <w:t>ПОЯСНЕНИЯ К ШАБЛОНУ</w:t>
      </w:r>
    </w:p>
    <w:p>
      <w:pPr>
        <w:spacing w:before="0"/>
      </w:pPr>
      <w:r>
        <w:rPr>
          <w:b w:val="0"/>
          <w:i/>
          <w:color w:val="525252"/>
          <w:sz w:val="20"/>
        </w:rPr>
        <w:t>Ниже — как извещение работает и на чём продавцы долей теряют сделки. Этот раздел нужен вам, а не сособседям: перед печатью удалите всё, что идёт после этой строки.</w:t>
      </w:r>
    </w:p>
    <w:p>
      <w:pPr>
        <w:spacing w:before="160"/>
      </w:pPr>
      <w:r>
        <w:rPr>
          <w:b/>
          <w:i w:val="0"/>
          <w:sz w:val="22"/>
        </w:rPr>
        <w:t>Зачем извещение нужно вообще</w:t>
      </w:r>
    </w:p>
    <w:p>
      <w:pPr>
        <w:spacing w:before="0"/>
        <w:jc w:val="both"/>
      </w:pPr>
      <w:r>
        <w:rPr>
          <w:b w:val="0"/>
          <w:i w:val="0"/>
          <w:sz w:val="20"/>
        </w:rPr>
        <w:t>При продаже доли постороннему лицу остальные сособственники имеют преимущественное право купить её по той же цене и на тех же условиях (п. 1 ст. 250 ГК РФ). Продавец обязан известить их письменно, с ценой и условиями (п. 2 ст. 250 ГК РФ). Нарушили порядок — любой сособственник в течение трёх месяцев вправе через суд перевести на себя права и обязанности покупателя (п. 3 ст. 250 ГК РФ): сделка не отменяется, но покупателем становится он, а ваш покупатель получает деньги обратно и уходит. Для продавца это сорванная сделка и испорченные отношения со всеми сразу.</w:t>
      </w:r>
    </w:p>
    <w:p>
      <w:pPr>
        <w:spacing w:before="160"/>
      </w:pPr>
      <w:r>
        <w:rPr>
          <w:b/>
          <w:i w:val="0"/>
          <w:sz w:val="22"/>
        </w:rPr>
        <w:t>Цена и условия в извещении = цене и условиям в договоре</w:t>
      </w:r>
    </w:p>
    <w:p>
      <w:pPr>
        <w:spacing w:before="0"/>
        <w:jc w:val="both"/>
      </w:pPr>
      <w:r>
        <w:rPr>
          <w:b w:val="0"/>
          <w:i w:val="0"/>
          <w:sz w:val="20"/>
        </w:rPr>
        <w:t>Продать дешевле или на условиях лучше, чем извещали, нельзя — это нарушение преимущественного права с тем же последствием перевода прав. Снизили цену в переговорах с покупателем — извещайте заново и снова ждите месяц. Поэтому цену в извещении ставят ту, по которой реально готовы продать, а не «заградительную».</w:t>
      </w:r>
    </w:p>
    <w:p>
      <w:pPr>
        <w:spacing w:before="160"/>
      </w:pPr>
      <w:r>
        <w:rPr>
          <w:b/>
          <w:i w:val="0"/>
          <w:sz w:val="22"/>
        </w:rPr>
        <w:t>Как направить, чтобы потом доказать</w:t>
      </w:r>
    </w:p>
    <w:p>
      <w:pPr>
        <w:spacing w:before="0"/>
        <w:jc w:val="both"/>
      </w:pPr>
      <w:r>
        <w:rPr>
          <w:b w:val="0"/>
          <w:i w:val="0"/>
          <w:sz w:val="20"/>
        </w:rPr>
        <w:t>Закон требует письменной формы, но не называет способ доставки. Рабочих способа два. Первый — через нотариуса (ст. 86 Основ законодательства о нотариате): нотариус сам направляет извещение и выдаёт свидетельство — самое сильное доказательство, его же без вопросов примет нотариус сделки. Второй — заказное письмо с описью вложения и уведомлением о вручении на адрес регистрации сособственника: дешевле, но опись, чек и уведомление нужно сохранить до сделки. Простое письмо, мессенджер и разговор по телефону доказательствами не работают.</w:t>
      </w:r>
    </w:p>
    <w:p>
      <w:pPr>
        <w:spacing w:before="160"/>
      </w:pPr>
      <w:r>
        <w:rPr>
          <w:b/>
          <w:i w:val="0"/>
          <w:sz w:val="22"/>
        </w:rPr>
        <w:t>С какого дня считать месяц</w:t>
      </w:r>
    </w:p>
    <w:p>
      <w:pPr>
        <w:spacing w:before="0"/>
        <w:jc w:val="both"/>
      </w:pPr>
      <w:r>
        <w:rPr>
          <w:b w:val="0"/>
          <w:i w:val="0"/>
          <w:sz w:val="20"/>
        </w:rPr>
        <w:t>Месяц на выкуп считается со дня извещения — то есть когда сособственник извещение получил, а не когда вы его отправили. Поэтому уведомление о вручении так важно: оно фиксирует дату. Адресат не получает письмо — это отдельная история про риски уклонения, и именно здесь извещение через нотариуса надёжнее: свидетельство нотариуса покрывает и случай, когда письмо вернулось невручённым.</w:t>
      </w:r>
    </w:p>
    <w:p>
      <w:pPr>
        <w:spacing w:before="160"/>
      </w:pPr>
      <w:r>
        <w:rPr>
          <w:b/>
          <w:i w:val="0"/>
          <w:sz w:val="22"/>
        </w:rPr>
        <w:t>Когда месяц можно не ждать</w:t>
      </w:r>
    </w:p>
    <w:p>
      <w:pPr>
        <w:spacing w:before="0"/>
        <w:jc w:val="both"/>
      </w:pPr>
      <w:r>
        <w:rPr>
          <w:b w:val="0"/>
          <w:i w:val="0"/>
          <w:sz w:val="20"/>
        </w:rPr>
        <w:t>Только в одном случае: ВСЕ остальные сособственники письменно отказались от преимущественного права (абз. 2 п. 2 ст. 250 ГК РФ) — тогда продать можно сразу. Для этого к извещению приложена форма отказа. Устное «да продавай, нам не нужно» сроков не сокращает и нотариуса сделки не устроит.</w:t>
      </w:r>
    </w:p>
    <w:p>
      <w:pPr>
        <w:spacing w:before="160"/>
      </w:pPr>
      <w:r>
        <w:rPr>
          <w:b/>
          <w:i w:val="0"/>
          <w:sz w:val="22"/>
        </w:rPr>
        <w:t>Почему сделку всё равно поведёт нотариус</w:t>
      </w:r>
    </w:p>
    <w:p>
      <w:pPr>
        <w:spacing w:before="0"/>
        <w:jc w:val="both"/>
      </w:pPr>
      <w:r>
        <w:rPr>
          <w:b w:val="0"/>
          <w:i w:val="0"/>
          <w:sz w:val="20"/>
        </w:rPr>
        <w:t>Сделка по отчуждению доли в праве общей собственности на недвижимость по общему правилу удостоверяется нотариально (ч. 1.1 ст. 42 ФЗ-218, с исключениями). Нотариус проверит, что извещения направлены и месяц истёк либо собраны отказы, — доказательства направления принесите ему. Разумно до рассылки показать нотариусу сам текст извещения: требования к деталям у нотариусов различаются.</w:t>
      </w:r>
    </w:p>
    <w:p>
      <w:pPr>
        <w:spacing w:before="160"/>
      </w:pPr>
      <w:r>
        <w:rPr>
          <w:b/>
          <w:i w:val="0"/>
          <w:sz w:val="22"/>
        </w:rPr>
        <w:t>Уступить право и «подарить» долю</w:t>
      </w:r>
    </w:p>
    <w:p>
      <w:pPr>
        <w:spacing w:before="0"/>
        <w:jc w:val="both"/>
      </w:pPr>
      <w:r>
        <w:rPr>
          <w:b w:val="0"/>
          <w:i w:val="0"/>
          <w:sz w:val="20"/>
        </w:rPr>
        <w:t>Уступка преимущественного права не допускается (п. 4 ст. 250 ГК РФ) — сособственник не может «передать очередь» своему знакомому. А обходить извещение дарением не стоит: притворное «дарение», прикрывающее продажу, оспаривается, и к нему применяются правила купли-продажи — вместе со ст. 250. Те же правила действуют и при мене (п. 5 ст. 250 ГК РФ).</w:t>
      </w:r>
    </w:p>
    <w:p>
      <w:pPr>
        <w:spacing w:before="240"/>
      </w:pPr>
      <w:r>
        <w:rPr>
          <w:b/>
          <w:i w:val="0"/>
          <w:sz w:val="24"/>
        </w:rPr>
        <w:t>Ошибки, из-за которых сделку с долей разворачивают</w:t>
      </w:r>
    </w:p>
    <w:p>
      <w:pPr>
        <w:spacing w:before="0"/>
        <w:jc w:val="both"/>
      </w:pPr>
      <w:r>
        <w:rPr>
          <w:b w:val="0"/>
          <w:i w:val="0"/>
          <w:sz w:val="20"/>
        </w:rPr>
        <w:t>«Соседи не против» на словах — Устное согласие не сокращает месяц и не заменяет отказ. Либо письменные отказы всех, либо месяц со дня вручения.</w:t>
      </w:r>
    </w:p>
    <w:p>
      <w:pPr>
        <w:spacing w:before="0"/>
        <w:jc w:val="both"/>
      </w:pPr>
      <w:r>
        <w:rPr>
          <w:b w:val="0"/>
          <w:i w:val="0"/>
          <w:sz w:val="20"/>
        </w:rPr>
        <w:t>Извещение отправлено простым письмом — Доказать нечем ни факт, ни дату, ни содержание. Только нотариус или заказное с описью вложения и уведомлением.</w:t>
      </w:r>
    </w:p>
    <w:p>
      <w:pPr>
        <w:spacing w:before="0"/>
        <w:jc w:val="both"/>
      </w:pPr>
      <w:r>
        <w:rPr>
          <w:b w:val="0"/>
          <w:i w:val="0"/>
          <w:sz w:val="20"/>
        </w:rPr>
        <w:t>В ДКП цена ниже, чем в извещении — Это нарушение преимущественного права: три месяца на перевод прав покупателя (п. 3 ст. 250 ГК РФ). Снизили цену — известите заново.</w:t>
      </w:r>
    </w:p>
    <w:p>
      <w:pPr>
        <w:spacing w:before="0"/>
        <w:jc w:val="both"/>
      </w:pPr>
      <w:r>
        <w:rPr>
          <w:b w:val="0"/>
          <w:i w:val="0"/>
          <w:sz w:val="20"/>
        </w:rPr>
        <w:t>Извещён не каждый сособственник — Достаточно одного пропущенного, чтобы получить иск. Состав смотрите по свежей выписке ЕГРН, а не по памяти.</w:t>
      </w:r>
    </w:p>
    <w:p>
      <w:pPr>
        <w:spacing w:before="0"/>
        <w:jc w:val="both"/>
      </w:pPr>
      <w:r>
        <w:rPr>
          <w:b w:val="0"/>
          <w:i w:val="0"/>
          <w:sz w:val="20"/>
        </w:rPr>
        <w:t>Месяц посчитан от даты отправки — Срок идёт со дня извещения — храните уведомление о вручении или свидетельство нотариуса с датой.</w:t>
      </w:r>
    </w:p>
    <w:p>
      <w:pPr>
        <w:spacing w:before="0"/>
        <w:jc w:val="both"/>
      </w:pPr>
      <w:r>
        <w:rPr>
          <w:b w:val="0"/>
          <w:i w:val="0"/>
          <w:sz w:val="20"/>
        </w:rPr>
        <w:t>Продажа «через дарение», чтобы никого не извещать — Притворная сделка: к «дарению» применят правила купли-продажи вместе со ст. 250 ГК РФ — плюс у одаряемого-«покупателя» нет защиты возмездного приобретателя.</w:t>
      </w:r>
    </w:p>
    <w:p>
      <w:pPr>
        <w:spacing w:before="240"/>
      </w:pPr>
      <w:r>
        <w:rPr>
          <w:b/>
          <w:i w:val="0"/>
          <w:sz w:val="24"/>
        </w:rPr>
        <w:t>Порядок действий продавца доли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заказать свежую выписку ЕГРН и выписать ВСЕХ сособственников — извещается каждый;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узнать адреса регистрации сособственников; неизвестен — направлять по адресу объекта и через нотариуса;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показать текст извещения нотариусу, который будет удостоверять сделку;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направить извещение каждому: через нотариуса или заказным с описью и уведомлением;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сохранить описи, чеки и уведомления о вручении — они нужны нотариусу сделки;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дождаться месяца со дня вручения либо собрать письменные отказы всех;</w:t>
      </w:r>
    </w:p>
    <w:p>
      <w:pPr>
        <w:spacing w:before="0"/>
        <w:ind w:left="340"/>
      </w:pPr>
      <w:r>
        <w:rPr>
          <w:b w:val="0"/>
          <w:i w:val="0"/>
          <w:sz w:val="20"/>
        </w:rPr>
        <w:t>— проверить, что цена и условия в проекте ДКП совпадают с извещением.</w:t>
      </w:r>
    </w:p>
    <w:p>
      <w:pPr>
        <w:spacing w:before="160"/>
      </w:pPr>
      <w:r>
        <w:rPr>
          <w:b w:val="0"/>
          <w:i/>
          <w:color w:val="1F6B54"/>
          <w:sz w:val="20"/>
        </w:rPr>
        <w:t>Извещение закрывает порядок продажи доли. Оно не отвечает на вопрос, что покупатель увидит в вас и в объекте: долги, суды, банкротство, аресты и история переходов видны в реестрах — и торговаться будут именно по ним. Проверка перед продажей показывает ваш объект глазами покупателя — proverka-kvartiry.ru</w:t>
      </w:r>
    </w:p>
    <w:p>
      <w:pPr>
        <w:spacing w:before="240"/>
      </w:pPr>
      <w:r>
        <w:rPr>
          <w:b w:val="0"/>
          <w:i/>
          <w:color w:val="525252"/>
          <w:sz w:val="18"/>
        </w:rPr>
        <w:t>Это типовой шаблон, а не юридическая консультация. Он не учитывает особенности вашей ситуации: несовершеннолетних или недееспособных сособственников, долю в совместной собственности супругов, продажу с торгов, комнату в коммунальной квартире с её особенностями. Сделку по отчуждению доли удостоверяет нотариус — согласуйте с ним текст извещения и способ направления заранее. Подготовлено сервисом proverka-kvartiry.ru.</w:t>
      </w:r>
    </w:p>
    <w:p>
      <w:pPr>
        <w:spacing w:before="0"/>
      </w:pPr>
      <w:r>
        <w:rPr>
          <w:b w:val="0"/>
          <w:i/>
          <w:color w:val="A3A3A3"/>
          <w:sz w:val="18"/>
        </w:rPr>
        <w:t>Редакция от 02.10.2026 · proverka-kvartiry.ru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